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F30" w:rsidRPr="00022EBF" w:rsidRDefault="00267F30" w:rsidP="00267F30">
      <w:pPr>
        <w:spacing w:line="240" w:lineRule="auto"/>
        <w:jc w:val="center"/>
        <w:rPr>
          <w:rFonts w:cstheme="minorHAnsi"/>
          <w:b/>
        </w:rPr>
      </w:pPr>
      <w:r w:rsidRPr="00022EBF">
        <w:rPr>
          <w:rFonts w:cstheme="minorHAnsi"/>
          <w:b/>
        </w:rPr>
        <w:t>Rúbrica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1842"/>
        <w:gridCol w:w="6628"/>
      </w:tblGrid>
      <w:tr w:rsidR="00267F30" w:rsidRPr="00022EBF" w:rsidTr="00510901">
        <w:trPr>
          <w:trHeight w:val="362"/>
        </w:trPr>
        <w:tc>
          <w:tcPr>
            <w:tcW w:w="2972" w:type="dxa"/>
            <w:vAlign w:val="center"/>
          </w:tcPr>
          <w:p w:rsidR="00267F30" w:rsidRPr="00022EBF" w:rsidRDefault="00267F30" w:rsidP="00510901">
            <w:pPr>
              <w:rPr>
                <w:rFonts w:cstheme="minorHAnsi"/>
              </w:rPr>
            </w:pPr>
            <w:r w:rsidRPr="00022EBF">
              <w:rPr>
                <w:rFonts w:cstheme="minorHAnsi"/>
                <w:b/>
              </w:rPr>
              <w:t>Área:</w:t>
            </w:r>
            <w:r w:rsidRPr="00022EBF">
              <w:rPr>
                <w:rFonts w:cstheme="minorHAnsi"/>
              </w:rPr>
              <w:t xml:space="preserve"> Comunicación</w:t>
            </w:r>
          </w:p>
        </w:tc>
        <w:tc>
          <w:tcPr>
            <w:tcW w:w="2552" w:type="dxa"/>
            <w:vAlign w:val="center"/>
          </w:tcPr>
          <w:p w:rsidR="00267F30" w:rsidRPr="00022EBF" w:rsidRDefault="00267F30" w:rsidP="00510901">
            <w:pPr>
              <w:rPr>
                <w:rFonts w:cstheme="minorHAnsi"/>
                <w:b/>
              </w:rPr>
            </w:pPr>
            <w:r w:rsidRPr="00022EBF">
              <w:rPr>
                <w:rFonts w:cstheme="minorHAnsi"/>
                <w:b/>
              </w:rPr>
              <w:t>Grado:</w:t>
            </w:r>
            <w:r w:rsidR="00474886">
              <w:rPr>
                <w:rFonts w:cstheme="minorHAnsi"/>
              </w:rPr>
              <w:t xml:space="preserve"> 5</w:t>
            </w:r>
            <w:r>
              <w:rPr>
                <w:rFonts w:cstheme="minorHAnsi"/>
              </w:rPr>
              <w:t>.</w:t>
            </w:r>
            <w:r w:rsidRPr="00022EBF">
              <w:rPr>
                <w:rFonts w:cstheme="minorHAnsi"/>
              </w:rPr>
              <w:t>°</w:t>
            </w:r>
          </w:p>
        </w:tc>
        <w:tc>
          <w:tcPr>
            <w:tcW w:w="1842" w:type="dxa"/>
            <w:vAlign w:val="center"/>
          </w:tcPr>
          <w:p w:rsidR="00267F30" w:rsidRPr="00022EBF" w:rsidRDefault="00267F30" w:rsidP="0051090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</w:rPr>
              <w:t>EdA</w:t>
            </w:r>
            <w:proofErr w:type="spellEnd"/>
            <w:r w:rsidRPr="00022EBF">
              <w:rPr>
                <w:rFonts w:cstheme="minorHAnsi"/>
                <w:b/>
              </w:rPr>
              <w:t>:</w:t>
            </w:r>
            <w:r w:rsidRPr="00022EBF">
              <w:rPr>
                <w:rFonts w:cstheme="minorHAnsi"/>
              </w:rPr>
              <w:t xml:space="preserve"> </w:t>
            </w:r>
            <w:r w:rsidR="00474886">
              <w:rPr>
                <w:rFonts w:cstheme="minorHAnsi"/>
              </w:rPr>
              <w:t>1</w:t>
            </w:r>
          </w:p>
        </w:tc>
        <w:tc>
          <w:tcPr>
            <w:tcW w:w="6628" w:type="dxa"/>
            <w:vAlign w:val="center"/>
          </w:tcPr>
          <w:p w:rsidR="00267F30" w:rsidRPr="00022EBF" w:rsidRDefault="00267F30" w:rsidP="00510901">
            <w:pPr>
              <w:rPr>
                <w:rFonts w:cstheme="minorHAnsi"/>
              </w:rPr>
            </w:pPr>
            <w:r w:rsidRPr="00022EBF">
              <w:rPr>
                <w:rFonts w:cstheme="minorHAnsi"/>
                <w:b/>
              </w:rPr>
              <w:t xml:space="preserve">Competencia: </w:t>
            </w:r>
            <w:r w:rsidRPr="00022EBF">
              <w:rPr>
                <w:rFonts w:cstheme="minorHAnsi"/>
              </w:rPr>
              <w:t>Se comunica oralmente</w:t>
            </w:r>
            <w:r>
              <w:rPr>
                <w:rFonts w:cstheme="minorHAnsi"/>
              </w:rPr>
              <w:t xml:space="preserve"> en su lengua materna</w:t>
            </w:r>
          </w:p>
        </w:tc>
      </w:tr>
    </w:tbl>
    <w:p w:rsidR="00EC679C" w:rsidRDefault="00EC679C"/>
    <w:tbl>
      <w:tblPr>
        <w:tblStyle w:val="Tablaconcuadrcula"/>
        <w:tblpPr w:leftFromText="141" w:rightFromText="141" w:vertAnchor="text" w:tblpY="1"/>
        <w:tblOverlap w:val="never"/>
        <w:tblW w:w="13745" w:type="dxa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2694"/>
        <w:gridCol w:w="2976"/>
        <w:gridCol w:w="2977"/>
      </w:tblGrid>
      <w:tr w:rsidR="00474886" w:rsidRPr="00B276B9" w:rsidTr="002222CC">
        <w:trPr>
          <w:trHeight w:val="557"/>
        </w:trPr>
        <w:tc>
          <w:tcPr>
            <w:tcW w:w="2122" w:type="dxa"/>
            <w:shd w:val="clear" w:color="auto" w:fill="D9E2F3" w:themeFill="accent5" w:themeFillTint="33"/>
          </w:tcPr>
          <w:p w:rsidR="00474886" w:rsidRPr="00474886" w:rsidRDefault="00474886" w:rsidP="00474886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74886">
              <w:rPr>
                <w:b/>
                <w:sz w:val="24"/>
                <w:szCs w:val="24"/>
                <w:lang w:val="en-US"/>
              </w:rPr>
              <w:t>Criterios</w:t>
            </w:r>
            <w:proofErr w:type="spellEnd"/>
          </w:p>
        </w:tc>
        <w:tc>
          <w:tcPr>
            <w:tcW w:w="2976" w:type="dxa"/>
            <w:shd w:val="clear" w:color="auto" w:fill="D9E2F3" w:themeFill="accent5" w:themeFillTint="33"/>
          </w:tcPr>
          <w:p w:rsidR="00474886" w:rsidRPr="00474886" w:rsidRDefault="00474886" w:rsidP="00474886">
            <w:pPr>
              <w:jc w:val="center"/>
              <w:rPr>
                <w:b/>
                <w:sz w:val="24"/>
                <w:szCs w:val="24"/>
              </w:rPr>
            </w:pPr>
            <w:r w:rsidRPr="00474886">
              <w:rPr>
                <w:b/>
                <w:sz w:val="24"/>
                <w:szCs w:val="24"/>
              </w:rPr>
              <w:t>Inicio</w:t>
            </w:r>
          </w:p>
        </w:tc>
        <w:tc>
          <w:tcPr>
            <w:tcW w:w="2694" w:type="dxa"/>
            <w:shd w:val="clear" w:color="auto" w:fill="D9E2F3" w:themeFill="accent5" w:themeFillTint="33"/>
          </w:tcPr>
          <w:p w:rsidR="00474886" w:rsidRPr="00474886" w:rsidRDefault="00474886" w:rsidP="00474886">
            <w:pPr>
              <w:jc w:val="center"/>
              <w:rPr>
                <w:b/>
                <w:sz w:val="24"/>
                <w:szCs w:val="24"/>
              </w:rPr>
            </w:pPr>
            <w:r w:rsidRPr="00474886">
              <w:rPr>
                <w:b/>
                <w:sz w:val="24"/>
                <w:szCs w:val="24"/>
              </w:rPr>
              <w:t>En proceso</w:t>
            </w:r>
          </w:p>
        </w:tc>
        <w:tc>
          <w:tcPr>
            <w:tcW w:w="2976" w:type="dxa"/>
            <w:shd w:val="clear" w:color="auto" w:fill="D9E2F3" w:themeFill="accent5" w:themeFillTint="33"/>
          </w:tcPr>
          <w:p w:rsidR="00474886" w:rsidRPr="00474886" w:rsidRDefault="00474886" w:rsidP="00474886">
            <w:pPr>
              <w:jc w:val="center"/>
              <w:rPr>
                <w:b/>
                <w:sz w:val="24"/>
                <w:szCs w:val="24"/>
              </w:rPr>
            </w:pPr>
            <w:r w:rsidRPr="00474886">
              <w:rPr>
                <w:b/>
                <w:sz w:val="24"/>
                <w:szCs w:val="24"/>
              </w:rPr>
              <w:t>Logrado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:rsidR="00474886" w:rsidRPr="00474886" w:rsidRDefault="00474886" w:rsidP="00474886">
            <w:pPr>
              <w:jc w:val="center"/>
              <w:rPr>
                <w:b/>
                <w:sz w:val="24"/>
                <w:szCs w:val="24"/>
              </w:rPr>
            </w:pPr>
            <w:r w:rsidRPr="00474886">
              <w:rPr>
                <w:b/>
                <w:sz w:val="24"/>
                <w:szCs w:val="24"/>
              </w:rPr>
              <w:t>Logro destacado</w:t>
            </w:r>
          </w:p>
        </w:tc>
      </w:tr>
      <w:tr w:rsidR="00474886" w:rsidRPr="00B276B9" w:rsidTr="002222CC">
        <w:trPr>
          <w:trHeight w:val="2786"/>
        </w:trPr>
        <w:tc>
          <w:tcPr>
            <w:tcW w:w="2122" w:type="dxa"/>
            <w:shd w:val="clear" w:color="auto" w:fill="D9E2F3" w:themeFill="accent5" w:themeFillTint="33"/>
          </w:tcPr>
          <w:p w:rsidR="00474886" w:rsidRPr="00B276B9" w:rsidRDefault="00474886" w:rsidP="00510901">
            <w:pPr>
              <w:rPr>
                <w:sz w:val="24"/>
                <w:szCs w:val="24"/>
              </w:rPr>
            </w:pPr>
            <w:r w:rsidRPr="00B276B9">
              <w:rPr>
                <w:sz w:val="24"/>
                <w:szCs w:val="24"/>
              </w:rPr>
              <w:t>Emplea un volumen de voz adecuado.</w:t>
            </w:r>
          </w:p>
        </w:tc>
        <w:tc>
          <w:tcPr>
            <w:tcW w:w="2976" w:type="dxa"/>
          </w:tcPr>
          <w:p w:rsidR="00474886" w:rsidRPr="00B276B9" w:rsidRDefault="00474886" w:rsidP="00510901">
            <w:pPr>
              <w:rPr>
                <w:sz w:val="24"/>
                <w:szCs w:val="24"/>
              </w:rPr>
            </w:pPr>
            <w:r w:rsidRPr="00B276B9">
              <w:rPr>
                <w:sz w:val="24"/>
                <w:szCs w:val="24"/>
              </w:rPr>
              <w:t>Emplea un volumen de voz muy bajo durante toda la narración y la audiencia no puede escucharlo.</w:t>
            </w:r>
          </w:p>
        </w:tc>
        <w:tc>
          <w:tcPr>
            <w:tcW w:w="2694" w:type="dxa"/>
          </w:tcPr>
          <w:p w:rsidR="00474886" w:rsidRPr="00B276B9" w:rsidRDefault="00474886" w:rsidP="00474886">
            <w:pPr>
              <w:rPr>
                <w:sz w:val="24"/>
                <w:szCs w:val="24"/>
              </w:rPr>
            </w:pPr>
            <w:r w:rsidRPr="00B276B9">
              <w:rPr>
                <w:sz w:val="24"/>
                <w:szCs w:val="24"/>
              </w:rPr>
              <w:t xml:space="preserve">Emplea un volumen de voz bajo durante </w:t>
            </w:r>
            <w:r>
              <w:rPr>
                <w:sz w:val="24"/>
                <w:szCs w:val="24"/>
              </w:rPr>
              <w:t>partes</w:t>
            </w:r>
            <w:r w:rsidRPr="00B276B9">
              <w:rPr>
                <w:sz w:val="24"/>
                <w:szCs w:val="24"/>
              </w:rPr>
              <w:t xml:space="preserve"> de la narración y la audiencia lo escucha con dificultad.</w:t>
            </w:r>
          </w:p>
        </w:tc>
        <w:tc>
          <w:tcPr>
            <w:tcW w:w="2976" w:type="dxa"/>
          </w:tcPr>
          <w:p w:rsidR="00474886" w:rsidRPr="00B276B9" w:rsidRDefault="00474886" w:rsidP="00510901">
            <w:pPr>
              <w:rPr>
                <w:sz w:val="24"/>
                <w:szCs w:val="24"/>
              </w:rPr>
            </w:pPr>
            <w:r w:rsidRPr="00B276B9">
              <w:rPr>
                <w:sz w:val="24"/>
                <w:szCs w:val="24"/>
              </w:rPr>
              <w:t xml:space="preserve">Emplea un volumen de voz adecuado durante toda la narración y es fácilmente escuchado por toda la audiencia. </w:t>
            </w:r>
          </w:p>
        </w:tc>
        <w:tc>
          <w:tcPr>
            <w:tcW w:w="2977" w:type="dxa"/>
          </w:tcPr>
          <w:p w:rsidR="00474886" w:rsidRPr="00B276B9" w:rsidRDefault="00474886" w:rsidP="00510901">
            <w:pPr>
              <w:rPr>
                <w:sz w:val="24"/>
                <w:szCs w:val="24"/>
              </w:rPr>
            </w:pPr>
            <w:r w:rsidRPr="00B276B9">
              <w:rPr>
                <w:sz w:val="24"/>
                <w:szCs w:val="24"/>
              </w:rPr>
              <w:t xml:space="preserve">Emplea un volumen de voz adecuado durante toda la narración y es fácilmente </w:t>
            </w:r>
            <w:r>
              <w:rPr>
                <w:sz w:val="24"/>
                <w:szCs w:val="24"/>
              </w:rPr>
              <w:t>escuchado por toda la audiencia, además de graduar la intensidad de su voz con un fin expresivo.</w:t>
            </w:r>
          </w:p>
        </w:tc>
      </w:tr>
      <w:tr w:rsidR="00474886" w:rsidRPr="00B276B9" w:rsidTr="002222CC">
        <w:trPr>
          <w:trHeight w:val="3615"/>
        </w:trPr>
        <w:tc>
          <w:tcPr>
            <w:tcW w:w="2122" w:type="dxa"/>
            <w:shd w:val="clear" w:color="auto" w:fill="D9E2F3" w:themeFill="accent5" w:themeFillTint="33"/>
          </w:tcPr>
          <w:p w:rsidR="00474886" w:rsidRPr="00B276B9" w:rsidRDefault="00C03767" w:rsidP="00C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Hace un uso adecuado de la entonación y los gestos y movimientos corporales.</w:t>
            </w:r>
            <w:r w:rsidR="00474886" w:rsidRPr="00B276B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</w:tcPr>
          <w:p w:rsidR="00474886" w:rsidRPr="00B276B9" w:rsidRDefault="00474886" w:rsidP="00C03767">
            <w:pPr>
              <w:rPr>
                <w:sz w:val="24"/>
                <w:szCs w:val="24"/>
              </w:rPr>
            </w:pPr>
            <w:r w:rsidRPr="00B276B9">
              <w:rPr>
                <w:sz w:val="24"/>
                <w:szCs w:val="24"/>
              </w:rPr>
              <w:t xml:space="preserve">Narra su leyenda sin </w:t>
            </w:r>
            <w:r w:rsidR="00C03767">
              <w:rPr>
                <w:sz w:val="24"/>
                <w:szCs w:val="24"/>
              </w:rPr>
              <w:t>variar la entonación. Tampoco</w:t>
            </w:r>
            <w:r w:rsidRPr="00B276B9">
              <w:rPr>
                <w:sz w:val="24"/>
                <w:szCs w:val="24"/>
              </w:rPr>
              <w:t xml:space="preserve"> emplea expresiones faciales ni movimientos corporales que hagan más interesante la narración. </w:t>
            </w:r>
          </w:p>
        </w:tc>
        <w:tc>
          <w:tcPr>
            <w:tcW w:w="2694" w:type="dxa"/>
          </w:tcPr>
          <w:p w:rsidR="00474886" w:rsidRPr="00B276B9" w:rsidRDefault="00C03767" w:rsidP="00C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Empieza a hacer uso de la entonación al narrar su leyenda y </w:t>
            </w:r>
            <w:r w:rsidR="00474886" w:rsidRPr="00B276B9">
              <w:rPr>
                <w:sz w:val="24"/>
                <w:szCs w:val="24"/>
              </w:rPr>
              <w:t xml:space="preserve">emplea </w:t>
            </w:r>
            <w:r>
              <w:rPr>
                <w:sz w:val="24"/>
                <w:szCs w:val="24"/>
              </w:rPr>
              <w:t xml:space="preserve">algunas </w:t>
            </w:r>
            <w:r w:rsidR="00474886" w:rsidRPr="00B276B9">
              <w:rPr>
                <w:sz w:val="24"/>
                <w:szCs w:val="24"/>
              </w:rPr>
              <w:t xml:space="preserve">expresiones faciales </w:t>
            </w:r>
            <w:r>
              <w:rPr>
                <w:sz w:val="24"/>
                <w:szCs w:val="24"/>
              </w:rPr>
              <w:t>y</w:t>
            </w:r>
            <w:r w:rsidR="00474886" w:rsidRPr="00B276B9">
              <w:rPr>
                <w:sz w:val="24"/>
                <w:szCs w:val="24"/>
              </w:rPr>
              <w:t xml:space="preserve"> movimientos corporales.</w:t>
            </w:r>
          </w:p>
        </w:tc>
        <w:tc>
          <w:tcPr>
            <w:tcW w:w="2976" w:type="dxa"/>
          </w:tcPr>
          <w:p w:rsidR="00474886" w:rsidRPr="00B276B9" w:rsidRDefault="00474886" w:rsidP="00C03767">
            <w:pPr>
              <w:rPr>
                <w:sz w:val="24"/>
                <w:szCs w:val="24"/>
              </w:rPr>
            </w:pPr>
            <w:r w:rsidRPr="00B276B9">
              <w:rPr>
                <w:sz w:val="24"/>
                <w:szCs w:val="24"/>
              </w:rPr>
              <w:t xml:space="preserve">Narra su leyenda </w:t>
            </w:r>
            <w:r w:rsidR="00C03767">
              <w:rPr>
                <w:sz w:val="24"/>
                <w:szCs w:val="24"/>
              </w:rPr>
              <w:t>haciendo un uso adecuado de la entonación y</w:t>
            </w:r>
            <w:r w:rsidRPr="00B276B9">
              <w:rPr>
                <w:sz w:val="24"/>
                <w:szCs w:val="24"/>
              </w:rPr>
              <w:t xml:space="preserve"> empleando expresiones faciales y movimientos corporales que hagan más interesante la narración.</w:t>
            </w:r>
          </w:p>
        </w:tc>
        <w:tc>
          <w:tcPr>
            <w:tcW w:w="2977" w:type="dxa"/>
          </w:tcPr>
          <w:p w:rsidR="00474886" w:rsidRPr="00B276B9" w:rsidRDefault="00C03767" w:rsidP="00C03767">
            <w:pPr>
              <w:rPr>
                <w:sz w:val="24"/>
                <w:szCs w:val="24"/>
              </w:rPr>
            </w:pPr>
            <w:r w:rsidRPr="00B276B9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arra su leyenda haciendo un uso adecuado de la entonación</w:t>
            </w:r>
            <w:r w:rsidRPr="00B276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 w:rsidRPr="00B276B9">
              <w:rPr>
                <w:sz w:val="24"/>
                <w:szCs w:val="24"/>
              </w:rPr>
              <w:t xml:space="preserve"> empleando expresiones faciales y movimientos corporales que hag</w:t>
            </w:r>
            <w:r>
              <w:rPr>
                <w:sz w:val="24"/>
                <w:szCs w:val="24"/>
              </w:rPr>
              <w:t>an más interesante la narración, además de variar la voz para representar a los personajes.</w:t>
            </w:r>
          </w:p>
        </w:tc>
      </w:tr>
      <w:tr w:rsidR="00474886" w:rsidRPr="00B276B9" w:rsidTr="002222CC">
        <w:trPr>
          <w:trHeight w:val="1943"/>
        </w:trPr>
        <w:tc>
          <w:tcPr>
            <w:tcW w:w="2122" w:type="dxa"/>
            <w:shd w:val="clear" w:color="auto" w:fill="D9E2F3" w:themeFill="accent5" w:themeFillTint="33"/>
          </w:tcPr>
          <w:p w:rsidR="00474886" w:rsidRPr="00B276B9" w:rsidRDefault="00474886" w:rsidP="00510901">
            <w:pPr>
              <w:rPr>
                <w:sz w:val="24"/>
                <w:szCs w:val="24"/>
              </w:rPr>
            </w:pPr>
            <w:r w:rsidRPr="00B276B9">
              <w:rPr>
                <w:sz w:val="24"/>
                <w:szCs w:val="24"/>
              </w:rPr>
              <w:lastRenderedPageBreak/>
              <w:t>Al escuchar la narración reconoce el tema y el propósito del texto.</w:t>
            </w:r>
          </w:p>
        </w:tc>
        <w:tc>
          <w:tcPr>
            <w:tcW w:w="2976" w:type="dxa"/>
          </w:tcPr>
          <w:p w:rsidR="00474886" w:rsidRPr="00B276B9" w:rsidRDefault="00474886" w:rsidP="00510901">
            <w:pPr>
              <w:rPr>
                <w:sz w:val="24"/>
                <w:szCs w:val="24"/>
              </w:rPr>
            </w:pPr>
            <w:r w:rsidRPr="00B276B9">
              <w:rPr>
                <w:sz w:val="24"/>
                <w:szCs w:val="24"/>
              </w:rPr>
              <w:t>Al escuchar la narración</w:t>
            </w:r>
            <w:r w:rsidR="00946D0D">
              <w:rPr>
                <w:sz w:val="24"/>
                <w:szCs w:val="24"/>
              </w:rPr>
              <w:t>,</w:t>
            </w:r>
            <w:r w:rsidRPr="00B276B9">
              <w:rPr>
                <w:sz w:val="24"/>
                <w:szCs w:val="24"/>
              </w:rPr>
              <w:t xml:space="preserve"> tiene muchas dificultades para reconocer el tema y el propósito del texto.</w:t>
            </w:r>
          </w:p>
        </w:tc>
        <w:tc>
          <w:tcPr>
            <w:tcW w:w="2694" w:type="dxa"/>
          </w:tcPr>
          <w:p w:rsidR="00474886" w:rsidRPr="00B276B9" w:rsidRDefault="00474886" w:rsidP="00946D0D">
            <w:pPr>
              <w:rPr>
                <w:sz w:val="24"/>
                <w:szCs w:val="24"/>
              </w:rPr>
            </w:pPr>
            <w:r w:rsidRPr="00B276B9">
              <w:rPr>
                <w:sz w:val="24"/>
                <w:szCs w:val="24"/>
              </w:rPr>
              <w:t>Al escuchar la narración</w:t>
            </w:r>
            <w:r w:rsidR="00946D0D">
              <w:rPr>
                <w:sz w:val="24"/>
                <w:szCs w:val="24"/>
              </w:rPr>
              <w:t>,</w:t>
            </w:r>
            <w:r w:rsidRPr="00B276B9">
              <w:rPr>
                <w:sz w:val="24"/>
                <w:szCs w:val="24"/>
              </w:rPr>
              <w:t xml:space="preserve">  reconoce </w:t>
            </w:r>
            <w:r w:rsidR="00946D0D">
              <w:rPr>
                <w:sz w:val="24"/>
                <w:szCs w:val="24"/>
              </w:rPr>
              <w:t>el tema, pero no</w:t>
            </w:r>
            <w:r w:rsidRPr="00B276B9">
              <w:rPr>
                <w:sz w:val="24"/>
                <w:szCs w:val="24"/>
              </w:rPr>
              <w:t xml:space="preserve"> el propósito del texto.</w:t>
            </w:r>
          </w:p>
        </w:tc>
        <w:tc>
          <w:tcPr>
            <w:tcW w:w="2976" w:type="dxa"/>
          </w:tcPr>
          <w:p w:rsidR="00474886" w:rsidRPr="00B276B9" w:rsidRDefault="00474886" w:rsidP="00946D0D">
            <w:pPr>
              <w:rPr>
                <w:sz w:val="24"/>
                <w:szCs w:val="24"/>
              </w:rPr>
            </w:pPr>
            <w:r w:rsidRPr="00B276B9">
              <w:rPr>
                <w:sz w:val="24"/>
                <w:szCs w:val="24"/>
              </w:rPr>
              <w:t>Al escuchar la narración</w:t>
            </w:r>
            <w:r w:rsidR="00946D0D">
              <w:rPr>
                <w:sz w:val="24"/>
                <w:szCs w:val="24"/>
              </w:rPr>
              <w:t>,</w:t>
            </w:r>
            <w:r w:rsidRPr="00B276B9">
              <w:rPr>
                <w:sz w:val="24"/>
                <w:szCs w:val="24"/>
              </w:rPr>
              <w:t xml:space="preserve"> reconoce el tema y el propósito del texto.</w:t>
            </w:r>
          </w:p>
        </w:tc>
        <w:tc>
          <w:tcPr>
            <w:tcW w:w="2977" w:type="dxa"/>
          </w:tcPr>
          <w:p w:rsidR="00474886" w:rsidRPr="00B276B9" w:rsidRDefault="00946D0D" w:rsidP="00510901">
            <w:pPr>
              <w:rPr>
                <w:sz w:val="24"/>
                <w:szCs w:val="24"/>
              </w:rPr>
            </w:pPr>
            <w:r w:rsidRPr="00B276B9">
              <w:rPr>
                <w:sz w:val="24"/>
                <w:szCs w:val="24"/>
              </w:rPr>
              <w:t>Al escuchar la narración</w:t>
            </w:r>
            <w:r>
              <w:rPr>
                <w:sz w:val="24"/>
                <w:szCs w:val="24"/>
              </w:rPr>
              <w:t>,</w:t>
            </w:r>
            <w:r w:rsidRPr="00B276B9">
              <w:rPr>
                <w:sz w:val="24"/>
                <w:szCs w:val="24"/>
              </w:rPr>
              <w:t xml:space="preserve"> reconoce el te</w:t>
            </w:r>
            <w:r w:rsidR="008743BB">
              <w:rPr>
                <w:sz w:val="24"/>
                <w:szCs w:val="24"/>
              </w:rPr>
              <w:t>ma y el propósito del texto, además de sustentar apropiadamente sus ideas.</w:t>
            </w:r>
          </w:p>
        </w:tc>
      </w:tr>
      <w:tr w:rsidR="00474886" w:rsidRPr="00B276B9" w:rsidTr="002222CC">
        <w:trPr>
          <w:trHeight w:val="3855"/>
        </w:trPr>
        <w:tc>
          <w:tcPr>
            <w:tcW w:w="2122" w:type="dxa"/>
            <w:shd w:val="clear" w:color="auto" w:fill="D9E2F3" w:themeFill="accent5" w:themeFillTint="33"/>
          </w:tcPr>
          <w:p w:rsidR="00474886" w:rsidRPr="00B276B9" w:rsidRDefault="00474886" w:rsidP="00474886">
            <w:pPr>
              <w:rPr>
                <w:sz w:val="24"/>
                <w:szCs w:val="24"/>
              </w:rPr>
            </w:pPr>
            <w:r w:rsidRPr="00B276B9">
              <w:rPr>
                <w:sz w:val="24"/>
                <w:szCs w:val="24"/>
              </w:rPr>
              <w:t>Sigue la narración identifican</w:t>
            </w:r>
            <w:r>
              <w:rPr>
                <w:sz w:val="24"/>
                <w:szCs w:val="24"/>
              </w:rPr>
              <w:t xml:space="preserve">do la estructura de la leyenda </w:t>
            </w:r>
            <w:r w:rsidRPr="00B276B9">
              <w:rPr>
                <w:sz w:val="24"/>
                <w:szCs w:val="24"/>
              </w:rPr>
              <w:t>y los personajes principales, secundarios y sus características.</w:t>
            </w:r>
          </w:p>
        </w:tc>
        <w:tc>
          <w:tcPr>
            <w:tcW w:w="2976" w:type="dxa"/>
          </w:tcPr>
          <w:p w:rsidR="00474886" w:rsidRPr="00B276B9" w:rsidRDefault="00474886" w:rsidP="00474886">
            <w:pPr>
              <w:rPr>
                <w:sz w:val="24"/>
                <w:szCs w:val="24"/>
              </w:rPr>
            </w:pPr>
            <w:r w:rsidRPr="00B276B9">
              <w:rPr>
                <w:sz w:val="24"/>
                <w:szCs w:val="24"/>
              </w:rPr>
              <w:t>Le cuesta mucho seguir la narración e identificar la estructura de la leyenda (</w:t>
            </w:r>
            <w:r>
              <w:rPr>
                <w:sz w:val="24"/>
                <w:szCs w:val="24"/>
              </w:rPr>
              <w:t>inicio</w:t>
            </w:r>
            <w:r w:rsidRPr="00B276B9">
              <w:rPr>
                <w:sz w:val="24"/>
                <w:szCs w:val="24"/>
              </w:rPr>
              <w:t>, nudo y desenlace) y los personajes principales, secundarios y sus características.</w:t>
            </w:r>
          </w:p>
        </w:tc>
        <w:tc>
          <w:tcPr>
            <w:tcW w:w="2694" w:type="dxa"/>
          </w:tcPr>
          <w:p w:rsidR="00474886" w:rsidRPr="00B276B9" w:rsidRDefault="00474886" w:rsidP="00474886">
            <w:pPr>
              <w:rPr>
                <w:sz w:val="24"/>
                <w:szCs w:val="24"/>
              </w:rPr>
            </w:pPr>
            <w:r w:rsidRPr="00B276B9">
              <w:rPr>
                <w:sz w:val="24"/>
                <w:szCs w:val="24"/>
              </w:rPr>
              <w:t>Sigue la narración con dificultad  identificando parcialmente la estructura de la leyenda (</w:t>
            </w:r>
            <w:r>
              <w:rPr>
                <w:sz w:val="24"/>
                <w:szCs w:val="24"/>
              </w:rPr>
              <w:t>inicio</w:t>
            </w:r>
            <w:r w:rsidRPr="00B276B9">
              <w:rPr>
                <w:sz w:val="24"/>
                <w:szCs w:val="24"/>
              </w:rPr>
              <w:t>, nudo y desenlace) y algunos de los personajes principales, secundarios y sus características.</w:t>
            </w:r>
          </w:p>
        </w:tc>
        <w:tc>
          <w:tcPr>
            <w:tcW w:w="2976" w:type="dxa"/>
          </w:tcPr>
          <w:p w:rsidR="00474886" w:rsidRPr="00B276B9" w:rsidRDefault="00474886" w:rsidP="00474886">
            <w:pPr>
              <w:rPr>
                <w:sz w:val="24"/>
                <w:szCs w:val="24"/>
              </w:rPr>
            </w:pPr>
            <w:r w:rsidRPr="00B276B9">
              <w:rPr>
                <w:sz w:val="24"/>
                <w:szCs w:val="24"/>
              </w:rPr>
              <w:t xml:space="preserve">Sigue la </w:t>
            </w:r>
            <w:r>
              <w:rPr>
                <w:sz w:val="24"/>
                <w:szCs w:val="24"/>
              </w:rPr>
              <w:t>narración completa e identifica</w:t>
            </w:r>
            <w:r w:rsidRPr="00B276B9">
              <w:rPr>
                <w:sz w:val="24"/>
                <w:szCs w:val="24"/>
              </w:rPr>
              <w:t xml:space="preserve"> toda la estructura de la leyenda (</w:t>
            </w:r>
            <w:r>
              <w:rPr>
                <w:sz w:val="24"/>
                <w:szCs w:val="24"/>
              </w:rPr>
              <w:t>inicio</w:t>
            </w:r>
            <w:r w:rsidRPr="00B276B9">
              <w:rPr>
                <w:sz w:val="24"/>
                <w:szCs w:val="24"/>
              </w:rPr>
              <w:t>, nudo y desenlace) y los personajes principales, secundarios y sus características.</w:t>
            </w:r>
          </w:p>
        </w:tc>
        <w:tc>
          <w:tcPr>
            <w:tcW w:w="2977" w:type="dxa"/>
          </w:tcPr>
          <w:p w:rsidR="00474886" w:rsidRPr="00B276B9" w:rsidRDefault="00474886" w:rsidP="00510901">
            <w:pPr>
              <w:rPr>
                <w:sz w:val="24"/>
                <w:szCs w:val="24"/>
              </w:rPr>
            </w:pPr>
            <w:r w:rsidRPr="00B276B9">
              <w:rPr>
                <w:sz w:val="24"/>
                <w:szCs w:val="24"/>
              </w:rPr>
              <w:t xml:space="preserve">Sigue la </w:t>
            </w:r>
            <w:r>
              <w:rPr>
                <w:sz w:val="24"/>
                <w:szCs w:val="24"/>
              </w:rPr>
              <w:t>narración completa e identifica</w:t>
            </w:r>
            <w:r w:rsidRPr="00B276B9">
              <w:rPr>
                <w:sz w:val="24"/>
                <w:szCs w:val="24"/>
              </w:rPr>
              <w:t xml:space="preserve"> toda la estructura de la leyenda (</w:t>
            </w:r>
            <w:r>
              <w:rPr>
                <w:sz w:val="24"/>
                <w:szCs w:val="24"/>
              </w:rPr>
              <w:t>inicio</w:t>
            </w:r>
            <w:r w:rsidRPr="00B276B9">
              <w:rPr>
                <w:sz w:val="24"/>
                <w:szCs w:val="24"/>
              </w:rPr>
              <w:t>, nudo y desenlace) y los perso</w:t>
            </w:r>
            <w:r w:rsidR="005063B3">
              <w:rPr>
                <w:sz w:val="24"/>
                <w:szCs w:val="24"/>
              </w:rPr>
              <w:t>najes principales y secundarios,</w:t>
            </w:r>
            <w:r w:rsidRPr="00B276B9">
              <w:rPr>
                <w:sz w:val="24"/>
                <w:szCs w:val="24"/>
              </w:rPr>
              <w:t xml:space="preserve"> sus características</w:t>
            </w:r>
            <w:r w:rsidR="005063B3">
              <w:rPr>
                <w:sz w:val="24"/>
                <w:szCs w:val="24"/>
              </w:rPr>
              <w:t xml:space="preserve"> y motivaciones</w:t>
            </w:r>
            <w:r w:rsidRPr="00B276B9">
              <w:rPr>
                <w:sz w:val="24"/>
                <w:szCs w:val="24"/>
              </w:rPr>
              <w:t>.</w:t>
            </w:r>
          </w:p>
        </w:tc>
      </w:tr>
    </w:tbl>
    <w:p w:rsidR="00267F30" w:rsidRDefault="00267F30">
      <w:bookmarkStart w:id="0" w:name="_GoBack"/>
      <w:bookmarkEnd w:id="0"/>
    </w:p>
    <w:sectPr w:rsidR="00267F30" w:rsidSect="00267F3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8B"/>
    <w:rsid w:val="002222CC"/>
    <w:rsid w:val="00267F30"/>
    <w:rsid w:val="00465F8B"/>
    <w:rsid w:val="00474886"/>
    <w:rsid w:val="005063B3"/>
    <w:rsid w:val="007C29A1"/>
    <w:rsid w:val="008312F6"/>
    <w:rsid w:val="008743BB"/>
    <w:rsid w:val="00946D0D"/>
    <w:rsid w:val="00C03767"/>
    <w:rsid w:val="00EC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205E9-219A-4581-8BF1-02D8C699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7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</dc:creator>
  <cp:keywords/>
  <dc:description/>
  <cp:lastModifiedBy>JENIFER</cp:lastModifiedBy>
  <cp:revision>4</cp:revision>
  <dcterms:created xsi:type="dcterms:W3CDTF">2023-02-26T22:17:00Z</dcterms:created>
  <dcterms:modified xsi:type="dcterms:W3CDTF">2023-02-27T01:36:00Z</dcterms:modified>
</cp:coreProperties>
</file>